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2E2" w:rsidRPr="007F1BDC" w:rsidRDefault="0014201E" w:rsidP="0014201E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val="en-US" w:eastAsia="da-DK"/>
        </w:rPr>
      </w:pPr>
      <w:r w:rsidRPr="007F1BDC">
        <w:rPr>
          <w:rFonts w:eastAsia="Times New Roman" w:cstheme="minorHAnsi"/>
          <w:b/>
          <w:color w:val="000000"/>
          <w:sz w:val="24"/>
          <w:szCs w:val="24"/>
          <w:lang w:val="en-US" w:eastAsia="da-DK"/>
        </w:rPr>
        <w:t>Antoine Jacquier</w:t>
      </w:r>
    </w:p>
    <w:p w:rsidR="0014201E" w:rsidRPr="007F1BDC" w:rsidRDefault="0014201E" w:rsidP="0014201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 w:eastAsia="da-DK"/>
        </w:rPr>
      </w:pPr>
      <w:r w:rsidRPr="007F1BDC">
        <w:rPr>
          <w:rFonts w:eastAsia="Times New Roman" w:cstheme="minorHAnsi"/>
          <w:color w:val="000000"/>
          <w:sz w:val="24"/>
          <w:szCs w:val="24"/>
          <w:lang w:val="en-US" w:eastAsia="da-DK"/>
        </w:rPr>
        <w:t>Department of Mathematics, Imperial College London</w:t>
      </w:r>
    </w:p>
    <w:p w:rsidR="0014201E" w:rsidRPr="007F1BDC" w:rsidRDefault="0014201E" w:rsidP="0014201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 w:eastAsia="da-DK"/>
        </w:rPr>
      </w:pPr>
    </w:p>
    <w:p w:rsidR="0014201E" w:rsidRPr="007F1BDC" w:rsidRDefault="0014201E" w:rsidP="0014201E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val="en-US" w:eastAsia="da-DK"/>
        </w:rPr>
      </w:pPr>
      <w:bookmarkStart w:id="0" w:name="_GoBack"/>
      <w:r w:rsidRPr="007F1BDC">
        <w:rPr>
          <w:rFonts w:eastAsia="Times New Roman" w:cstheme="minorHAnsi"/>
          <w:b/>
          <w:bCs/>
          <w:color w:val="000000"/>
          <w:sz w:val="24"/>
          <w:szCs w:val="24"/>
          <w:lang w:val="en-US" w:eastAsia="da-DK"/>
        </w:rPr>
        <w:t>Deep learning and Path-dependent PDEs for rough local stochastic volatility</w:t>
      </w:r>
    </w:p>
    <w:p w:rsidR="0014201E" w:rsidRPr="007F1BDC" w:rsidRDefault="0014201E" w:rsidP="0014201E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val="en-US" w:eastAsia="da-DK"/>
        </w:rPr>
      </w:pPr>
    </w:p>
    <w:bookmarkEnd w:id="0"/>
    <w:p w:rsidR="0014201E" w:rsidRPr="0014201E" w:rsidRDefault="0014201E" w:rsidP="0014201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14201E">
        <w:rPr>
          <w:rFonts w:eastAsia="Times New Roman" w:cstheme="minorHAnsi"/>
          <w:color w:val="000000"/>
          <w:sz w:val="24"/>
          <w:szCs w:val="24"/>
          <w:lang w:val="en-US" w:eastAsia="da-DK"/>
        </w:rPr>
        <w:t xml:space="preserve">While rough volatility is now part of the common quantitative finance landscape, its enhanced version, adding a local volatility component, is yet to </w:t>
      </w:r>
      <w:proofErr w:type="gramStart"/>
      <w:r w:rsidRPr="0014201E">
        <w:rPr>
          <w:rFonts w:eastAsia="Times New Roman" w:cstheme="minorHAnsi"/>
          <w:color w:val="000000"/>
          <w:sz w:val="24"/>
          <w:szCs w:val="24"/>
          <w:lang w:val="en-US" w:eastAsia="da-DK"/>
        </w:rPr>
        <w:t>be grasped</w:t>
      </w:r>
      <w:proofErr w:type="gramEnd"/>
      <w:r w:rsidRPr="0014201E">
        <w:rPr>
          <w:rFonts w:eastAsia="Times New Roman" w:cstheme="minorHAnsi"/>
          <w:color w:val="000000"/>
          <w:sz w:val="24"/>
          <w:szCs w:val="24"/>
          <w:lang w:val="en-US" w:eastAsia="da-DK"/>
        </w:rPr>
        <w:t xml:space="preserve">. The classical Markovian setup has attracted a lot of attention, whether through theoretical existence results or numerical analysis. However, the rough case (where </w:t>
      </w:r>
      <w:proofErr w:type="gramStart"/>
      <w:r w:rsidRPr="0014201E">
        <w:rPr>
          <w:rFonts w:eastAsia="Times New Roman" w:cstheme="minorHAnsi"/>
          <w:color w:val="000000"/>
          <w:sz w:val="24"/>
          <w:szCs w:val="24"/>
          <w:lang w:val="en-US" w:eastAsia="da-DK"/>
        </w:rPr>
        <w:t xml:space="preserve">the stochastic volatility component is driven by a </w:t>
      </w:r>
      <w:proofErr w:type="spellStart"/>
      <w:r w:rsidRPr="0014201E">
        <w:rPr>
          <w:rFonts w:eastAsia="Times New Roman" w:cstheme="minorHAnsi"/>
          <w:color w:val="000000"/>
          <w:sz w:val="24"/>
          <w:szCs w:val="24"/>
          <w:lang w:val="en-US" w:eastAsia="da-DK"/>
        </w:rPr>
        <w:t>Volterra</w:t>
      </w:r>
      <w:proofErr w:type="spellEnd"/>
      <w:r w:rsidRPr="0014201E">
        <w:rPr>
          <w:rFonts w:eastAsia="Times New Roman" w:cstheme="minorHAnsi"/>
          <w:color w:val="000000"/>
          <w:sz w:val="24"/>
          <w:szCs w:val="24"/>
          <w:lang w:val="en-US" w:eastAsia="da-DK"/>
        </w:rPr>
        <w:t xml:space="preserve"> process</w:t>
      </w:r>
      <w:proofErr w:type="gramEnd"/>
      <w:r w:rsidRPr="0014201E">
        <w:rPr>
          <w:rFonts w:eastAsia="Times New Roman" w:cstheme="minorHAnsi"/>
          <w:color w:val="000000"/>
          <w:sz w:val="24"/>
          <w:szCs w:val="24"/>
          <w:lang w:val="en-US" w:eastAsia="da-DK"/>
        </w:rPr>
        <w:t xml:space="preserve">) creates further complications. We investigate here the pricing side of the problem. Writing the pricing problem as a solution to a path-dependent PDE, we show how to </w:t>
      </w:r>
      <w:proofErr w:type="spellStart"/>
      <w:r w:rsidRPr="0014201E">
        <w:rPr>
          <w:rFonts w:eastAsia="Times New Roman" w:cstheme="minorHAnsi"/>
          <w:color w:val="000000"/>
          <w:sz w:val="24"/>
          <w:szCs w:val="24"/>
          <w:lang w:val="en-US" w:eastAsia="da-DK"/>
        </w:rPr>
        <w:t>discretise</w:t>
      </w:r>
      <w:proofErr w:type="spellEnd"/>
      <w:r w:rsidRPr="0014201E">
        <w:rPr>
          <w:rFonts w:eastAsia="Times New Roman" w:cstheme="minorHAnsi"/>
          <w:color w:val="000000"/>
          <w:sz w:val="24"/>
          <w:szCs w:val="24"/>
          <w:lang w:val="en-US" w:eastAsia="da-DK"/>
        </w:rPr>
        <w:t xml:space="preserve"> it to a high-(but finite-</w:t>
      </w:r>
      <w:proofErr w:type="gramStart"/>
      <w:r w:rsidRPr="0014201E">
        <w:rPr>
          <w:rFonts w:eastAsia="Times New Roman" w:cstheme="minorHAnsi"/>
          <w:color w:val="000000"/>
          <w:sz w:val="24"/>
          <w:szCs w:val="24"/>
          <w:lang w:val="en-US" w:eastAsia="da-DK"/>
        </w:rPr>
        <w:t>)dimensional</w:t>
      </w:r>
      <w:proofErr w:type="gramEnd"/>
      <w:r w:rsidRPr="0014201E">
        <w:rPr>
          <w:rFonts w:eastAsia="Times New Roman" w:cstheme="minorHAnsi"/>
          <w:color w:val="000000"/>
          <w:sz w:val="24"/>
          <w:szCs w:val="24"/>
          <w:lang w:val="en-US" w:eastAsia="da-DK"/>
        </w:rPr>
        <w:t xml:space="preserve"> PDE; this is then tackled through the use of deep learning techniques, by simulating the corresponding BSDE. </w:t>
      </w:r>
      <w:r w:rsidRPr="0014201E">
        <w:rPr>
          <w:rFonts w:eastAsia="Times New Roman" w:cstheme="minorHAnsi"/>
          <w:color w:val="000000"/>
          <w:sz w:val="24"/>
          <w:szCs w:val="24"/>
          <w:lang w:eastAsia="da-DK"/>
        </w:rPr>
        <w:t xml:space="preserve">This is a joint </w:t>
      </w:r>
      <w:proofErr w:type="spellStart"/>
      <w:r w:rsidRPr="0014201E">
        <w:rPr>
          <w:rFonts w:eastAsia="Times New Roman" w:cstheme="minorHAnsi"/>
          <w:color w:val="000000"/>
          <w:sz w:val="24"/>
          <w:szCs w:val="24"/>
          <w:lang w:eastAsia="da-DK"/>
        </w:rPr>
        <w:t>work</w:t>
      </w:r>
      <w:proofErr w:type="spellEnd"/>
      <w:r w:rsidRPr="0014201E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with </w:t>
      </w:r>
      <w:proofErr w:type="spellStart"/>
      <w:r w:rsidRPr="0014201E">
        <w:rPr>
          <w:rFonts w:eastAsia="Times New Roman" w:cstheme="minorHAnsi"/>
          <w:color w:val="000000"/>
          <w:sz w:val="24"/>
          <w:szCs w:val="24"/>
          <w:lang w:eastAsia="da-DK"/>
        </w:rPr>
        <w:t>Mugad</w:t>
      </w:r>
      <w:proofErr w:type="spellEnd"/>
      <w:r w:rsidRPr="0014201E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</w:t>
      </w:r>
      <w:proofErr w:type="spellStart"/>
      <w:r w:rsidRPr="0014201E">
        <w:rPr>
          <w:rFonts w:eastAsia="Times New Roman" w:cstheme="minorHAnsi"/>
          <w:color w:val="000000"/>
          <w:sz w:val="24"/>
          <w:szCs w:val="24"/>
          <w:lang w:eastAsia="da-DK"/>
        </w:rPr>
        <w:t>Oumgari</w:t>
      </w:r>
      <w:proofErr w:type="spellEnd"/>
      <w:r w:rsidRPr="0014201E">
        <w:rPr>
          <w:rFonts w:eastAsia="Times New Roman" w:cstheme="minorHAnsi"/>
          <w:color w:val="000000"/>
          <w:sz w:val="24"/>
          <w:szCs w:val="24"/>
          <w:lang w:eastAsia="da-DK"/>
        </w:rPr>
        <w:t>.</w:t>
      </w:r>
    </w:p>
    <w:p w:rsidR="0014201E" w:rsidRDefault="0014201E"/>
    <w:sectPr w:rsidR="0014201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01E"/>
    <w:rsid w:val="000562E2"/>
    <w:rsid w:val="0014201E"/>
    <w:rsid w:val="007F1BDC"/>
    <w:rsid w:val="009C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D224F-666F-40E6-8F2B-8F92CF664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7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780</Characters>
  <Application>Microsoft Office Word</Application>
  <DocSecurity>0</DocSecurity>
  <Lines>6</Lines>
  <Paragraphs>1</Paragraphs>
  <ScaleCrop>false</ScaleCrop>
  <Company>Aarhus University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Oddbjørg Wethelund</dc:creator>
  <cp:keywords/>
  <dc:description/>
  <cp:lastModifiedBy>Oddbjørg Wethelund</cp:lastModifiedBy>
  <cp:revision>3</cp:revision>
  <dcterms:created xsi:type="dcterms:W3CDTF">2019-08-03T09:02:00Z</dcterms:created>
  <dcterms:modified xsi:type="dcterms:W3CDTF">2019-08-03T09:51:00Z</dcterms:modified>
</cp:coreProperties>
</file>